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spacing w:before="140" w:afterLines="100" w:line="360" w:lineRule="auto"/>
        <w:ind w:left="170"/>
        <w:jc w:val="center"/>
        <w:rPr>
          <w:rFonts w:ascii="方正小标宋简体" w:hAnsi="Times New Roman" w:eastAsia="方正小标宋简体" w:cs="仿宋_GB2312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仿宋_GB2312"/>
          <w:bCs/>
          <w:sz w:val="36"/>
          <w:szCs w:val="36"/>
        </w:rPr>
        <w:t>第五届西部高校党建“双创双带”论坛日程安排</w:t>
      </w:r>
    </w:p>
    <w:tbl>
      <w:tblPr>
        <w:tblStyle w:val="2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20"/>
        <w:gridCol w:w="2072"/>
        <w:gridCol w:w="184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6月19日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兰外代表报到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—20:00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兰州萃英大酒店</w:t>
            </w:r>
          </w:p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月</w:t>
            </w:r>
          </w:p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20</w:t>
            </w:r>
          </w:p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兰内代表报到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8:10前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兰州大学城关校区西区逸夫科学馆报告厅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  <w:t>30</w:t>
            </w: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—9:</w:t>
            </w: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论坛交流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:00—12:00</w:t>
            </w:r>
          </w:p>
        </w:tc>
        <w:tc>
          <w:tcPr>
            <w:tcW w:w="24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实地考察交流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13:30—14:00</w:t>
            </w:r>
          </w:p>
        </w:tc>
        <w:tc>
          <w:tcPr>
            <w:tcW w:w="2419" w:type="dxa"/>
            <w:tcBorders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兰州大学校史馆、野外观测台站管理中心、力学学科科学家精神教育基地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分论坛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14:30—18:00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</w:rPr>
              <w:t>各相关学院</w:t>
            </w:r>
          </w:p>
        </w:tc>
      </w:tr>
    </w:tbl>
    <w:p>
      <w:pPr>
        <w:rPr>
          <w:rFonts w:ascii="Times New Roman" w:hAnsi="Times New Roman" w:eastAsia="黑体" w:cs="黑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078E"/>
    <w:rsid w:val="129F078E"/>
    <w:rsid w:val="437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199</Characters>
  <Lines>0</Lines>
  <Paragraphs>0</Paragraphs>
  <TotalTime>0</TotalTime>
  <ScaleCrop>false</ScaleCrop>
  <LinksUpToDate>false</LinksUpToDate>
  <CharactersWithSpaces>199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2025-06-05T03:17:00Z</dcterms:created>
  <dc:creator>Administrator</dc:creator>
  <cp:lastModifiedBy>LanDa</cp:lastModifiedBy>
  <dcterms:modified xsi:type="dcterms:W3CDTF">2025-06-06T07:02:21Z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CA782DED37F34B3BBA97DD6343F1675E_11</vt:lpwstr>
  </property>
</Properties>
</file>